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DALI-2 Input Device - inbouw</w:t>
      </w:r>
    </w:p>
    <w:p/>
    <w:p>
      <w:pPr/>
      <w:r>
        <w:rPr/>
        <w:t xml:space="preserve">Afmetingen (L x B x H): 69 x 103 x 103 mm; Fabrieksgarantie: 5 jaar; Instellingen via: Bus, Connect Bluetooth Mesh, App; Met afstandsbediening: Nee; Variant: DALI-2 Input Device - inbouw; VPE1, EAN: 4007841064372;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In de muur, Plafond; Bescherming: IP20; Omgevingstemperatuur: 0 – 40 °C; Materiaal: kunststof; Stroomtoevoer: 12.5 – 22 V; Eigen verbruik: 0,3 W; Voedingsspanning detail: DALI-bus; Steuerausgang, Dali: Adressable/Slave; Met busaansluiting: Ja; Technologie, sensoren: passief infrarood, Lichtsensor, Temperatuur, Luchtvochtigheid; Montagehoogte: 2,50 – 10,00 m; Montagehoogte max.: 10,00 m; Optimale montagehoogte: 2,8 m; Registratiehoek: 360 °; Onderkruipbescherming: Ja; verkleining van de registratiehoek per segment mogelijk: Ja; Elektronische instelling: Ja; Mechanische instelling: Ja; Reikwijdte radiaal: 9 x 9 m (81 m²); Reikwijdte tangentiaal: 24 x 24 m (576 m²); Reikwijdte aanwezigheid: 9 x 9 m (81 m²); Functies: Bewegingssensor, Aanwezigheidsfunctie, Aanwezigheidsmelderlogica; Schemerinstelling: 2 – 2000 lx; basislichtfunctie: Nee; Hoofdlicht instelbaar: Nee; Schemerinstelling Teach: Ja; Regeling constant licht: Nee; Koppeling: Ja; Koppeling via: DALI-bus; Max. Stroomverbruik volgens IEC 62386-101: 84 mA; Typisch stroomverbruik bij 16V ingangsspanning: 19 mA; Max. Stromaufnahme bei 10V Eingangsspannung im regulären Betrieb: 32 mA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064372</w:t>
      </w:r>
    </w:p>
    <w:p>
      <w:r>
        <w:rPr>
          <w:b/>
        </w:rPr>
        <w:t xml:space="preserve">Bestelaanduiding </w:t>
      </w:r>
      <w:r>
        <w:rPr/>
        <w:t xml:space="preserve">IR Quattro HD-2 24m DALI-2 Input Device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2023-10-27T01:57:00+02:00</dcterms:created>
  <dcterms:modified xsi:type="dcterms:W3CDTF">2023-10-27T01:57:00+02:00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